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0A9" w:rsidRDefault="00A520A9" w:rsidP="00A520A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  <w:r w:rsidRPr="00004549">
        <w:rPr>
          <w:rFonts w:ascii="Times New Roman" w:hAnsi="Times New Roman" w:cs="Times New Roman"/>
          <w:b/>
        </w:rPr>
        <w:t>Поясните</w:t>
      </w:r>
      <w:r>
        <w:rPr>
          <w:rFonts w:ascii="Times New Roman" w:hAnsi="Times New Roman" w:cs="Times New Roman"/>
          <w:b/>
        </w:rPr>
        <w:t>л</w:t>
      </w:r>
      <w:r w:rsidRPr="00004549">
        <w:rPr>
          <w:rFonts w:ascii="Times New Roman" w:hAnsi="Times New Roman" w:cs="Times New Roman"/>
          <w:b/>
        </w:rPr>
        <w:t>ьная записка</w:t>
      </w:r>
    </w:p>
    <w:p w:rsidR="00A520A9" w:rsidRPr="00004549" w:rsidRDefault="00A520A9" w:rsidP="00A520A9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Pr="00004549">
        <w:rPr>
          <w:rFonts w:ascii="Times New Roman" w:hAnsi="Times New Roman" w:cs="Times New Roman"/>
        </w:rPr>
        <w:t>о реализации муниципальной программы «Развитие системы учета и отчетности, системы муниципальных закупок в муниципальном районе Нуримановский район Республике Башкортостан</w:t>
      </w:r>
    </w:p>
    <w:p w:rsidR="00A520A9" w:rsidRDefault="00A520A9" w:rsidP="00A520A9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A520A9" w:rsidRDefault="00A520A9" w:rsidP="00A520A9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Проведенная оценка эффективности реализации муниципальной программы за 2025 год характерезует ее как «высокая». Доля выполненных мероприятий составила 100% (4 из 4). Подробное описание о реализации мероприятий представлено в таблице «Отчет о реализации программы».</w:t>
      </w:r>
    </w:p>
    <w:p w:rsidR="00A520A9" w:rsidRDefault="00A520A9" w:rsidP="00A520A9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Пояснение по заявленным в программе целевым индикаторам за 2025 год. </w:t>
      </w:r>
    </w:p>
    <w:p w:rsidR="00A520A9" w:rsidRDefault="00A520A9" w:rsidP="00A520A9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По 10 индикаторам плановое значение достигнуто/перевыполнено:</w:t>
      </w:r>
    </w:p>
    <w:p w:rsidR="00A520A9" w:rsidRDefault="00A520A9" w:rsidP="00A520A9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Соблюдение сроков предоставлениия отчетности – все отчеты по обслуживаемым учреждениям сданы в срок;</w:t>
      </w:r>
    </w:p>
    <w:p w:rsidR="00A520A9" w:rsidRPr="00FC749F" w:rsidRDefault="00A520A9" w:rsidP="00A520A9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sz w:val="22"/>
          <w:szCs w:val="22"/>
        </w:rPr>
        <w:t>Степень полноты, достоверности информации об обслуживаемых учреждениях для размещения информации на официальном сайте муниципальных учреждений – 100 % размещение информациина сайте муниципальных учреждений;</w:t>
      </w:r>
    </w:p>
    <w:p w:rsidR="00A520A9" w:rsidRPr="00FC749F" w:rsidRDefault="00A520A9" w:rsidP="00A520A9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sz w:val="22"/>
          <w:szCs w:val="22"/>
        </w:rPr>
        <w:t>Своевременное размещение заказов на официальном сайте государственных закупок – заказы на сайте госзакупок размещены своевременно;</w:t>
      </w:r>
    </w:p>
    <w:p w:rsidR="00A520A9" w:rsidRPr="002C5496" w:rsidRDefault="00A520A9" w:rsidP="00A520A9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sz w:val="22"/>
          <w:szCs w:val="22"/>
        </w:rPr>
        <w:t>Соблюдение сроков выплаты заработной платы – сроки выплат заработной платы соблюдены;</w:t>
      </w:r>
    </w:p>
    <w:p w:rsidR="00A520A9" w:rsidRPr="002C5496" w:rsidRDefault="00A520A9" w:rsidP="00A520A9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sz w:val="22"/>
          <w:szCs w:val="22"/>
        </w:rPr>
        <w:t>Соблюдение сроков проведения инвентаризаций по МКУ «Центр бухгалтерского обслуживания МР Нуримановский район Республики Башкортостан» - сроки проведения инвентаризаций соблюдены;</w:t>
      </w:r>
    </w:p>
    <w:p w:rsidR="00A520A9" w:rsidRPr="002C5496" w:rsidRDefault="00A520A9" w:rsidP="00A520A9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9E03A4">
        <w:rPr>
          <w:rFonts w:ascii="Times New Roman" w:hAnsi="Times New Roman" w:cs="Times New Roman"/>
          <w:sz w:val="22"/>
          <w:szCs w:val="22"/>
        </w:rPr>
        <w:t>Количество объектов, в отношении которых изготовлена техническая документация</w:t>
      </w:r>
      <w:r>
        <w:rPr>
          <w:rFonts w:ascii="Times New Roman" w:hAnsi="Times New Roman" w:cs="Times New Roman"/>
          <w:sz w:val="22"/>
          <w:szCs w:val="22"/>
        </w:rPr>
        <w:t xml:space="preserve"> – 16 объектам изготовлена техническая документация;</w:t>
      </w:r>
    </w:p>
    <w:p w:rsidR="00A520A9" w:rsidRPr="005070F0" w:rsidRDefault="00A520A9" w:rsidP="00A520A9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705B60">
        <w:rPr>
          <w:rFonts w:ascii="Times New Roman" w:hAnsi="Times New Roman" w:cs="Times New Roman"/>
          <w:color w:val="000000"/>
          <w:sz w:val="22"/>
          <w:szCs w:val="22"/>
        </w:rPr>
        <w:t>Эксплуатируемая площадь зданий  и прилегающей территории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– 161,2 тыс.кв.м.;</w:t>
      </w:r>
    </w:p>
    <w:p w:rsidR="00A520A9" w:rsidRPr="005A6E7A" w:rsidRDefault="00A520A9" w:rsidP="00A520A9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9E03A4">
        <w:rPr>
          <w:rFonts w:ascii="Times New Roman" w:hAnsi="Times New Roman" w:cs="Times New Roman"/>
          <w:sz w:val="22"/>
          <w:szCs w:val="22"/>
        </w:rPr>
        <w:t>Количество обоснованных жалоб руководи</w:t>
      </w:r>
      <w:r>
        <w:rPr>
          <w:rFonts w:ascii="Times New Roman" w:hAnsi="Times New Roman" w:cs="Times New Roman"/>
          <w:sz w:val="22"/>
          <w:szCs w:val="22"/>
        </w:rPr>
        <w:t>телей обслуживаемых учреждений – жалоб от руководителей зафиксировано не было;</w:t>
      </w:r>
    </w:p>
    <w:p w:rsidR="00A520A9" w:rsidRPr="005A6E7A" w:rsidRDefault="00A520A9" w:rsidP="00A520A9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5A6E7A">
        <w:rPr>
          <w:rFonts w:ascii="Times New Roman" w:hAnsi="Times New Roman" w:cs="Times New Roman"/>
          <w:sz w:val="22"/>
          <w:szCs w:val="22"/>
        </w:rPr>
        <w:t>Количество новых объектов недвижимого имущества и земельных участков, включенных в Реестр муниципального имущества, свободного от прав третьих лиц для предоставления в аренду субъектам МСП</w:t>
      </w:r>
      <w:r>
        <w:rPr>
          <w:rFonts w:ascii="Times New Roman" w:hAnsi="Times New Roman" w:cs="Times New Roman"/>
          <w:sz w:val="22"/>
          <w:szCs w:val="22"/>
        </w:rPr>
        <w:t xml:space="preserve"> – новых объектов 3;</w:t>
      </w:r>
    </w:p>
    <w:p w:rsidR="00A520A9" w:rsidRPr="005A6E7A" w:rsidRDefault="00A520A9" w:rsidP="00A520A9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9E03A4">
        <w:rPr>
          <w:rFonts w:ascii="Times New Roman" w:hAnsi="Times New Roman" w:cs="Times New Roman"/>
          <w:sz w:val="22"/>
          <w:szCs w:val="22"/>
        </w:rPr>
        <w:t>Поступления средств в бюджет от аренды и продажи земельных участков</w:t>
      </w:r>
      <w:r>
        <w:rPr>
          <w:rFonts w:ascii="Times New Roman" w:hAnsi="Times New Roman" w:cs="Times New Roman"/>
          <w:sz w:val="22"/>
          <w:szCs w:val="22"/>
        </w:rPr>
        <w:t xml:space="preserve"> – составили 14 826,4 тыс.руб., что на 50% больше от установленного плана.</w:t>
      </w:r>
    </w:p>
    <w:p w:rsidR="00A520A9" w:rsidRDefault="00A520A9" w:rsidP="00A520A9">
      <w:pPr>
        <w:ind w:left="705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По 2 целевым индикаторам плановое значение не достигнуто:</w:t>
      </w:r>
    </w:p>
    <w:p w:rsidR="006171F6" w:rsidRPr="00806D9B" w:rsidRDefault="003010C9" w:rsidP="003010C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263549">
        <w:rPr>
          <w:rFonts w:ascii="Times New Roman" w:hAnsi="Times New Roman"/>
          <w:sz w:val="22"/>
          <w:szCs w:val="22"/>
          <w:lang w:eastAsia="ru-RU"/>
        </w:rPr>
        <w:t>Количество объектов недвижимого имущества и земельных участков, состоящих в Реестре муниципального имущества, свободного от прав третьих лиц для предоставления в аренду субъект</w:t>
      </w:r>
      <w:r>
        <w:rPr>
          <w:rFonts w:ascii="Times New Roman" w:hAnsi="Times New Roman"/>
          <w:sz w:val="22"/>
          <w:szCs w:val="22"/>
          <w:lang w:eastAsia="ru-RU"/>
        </w:rPr>
        <w:t>ам МСП и самозанятым гражданам – 23 объекта включены в реестр, что на 21 единицу меньше от установленного плана</w:t>
      </w:r>
      <w:r w:rsidR="00806D9B">
        <w:rPr>
          <w:rFonts w:ascii="Times New Roman" w:hAnsi="Times New Roman"/>
          <w:sz w:val="22"/>
          <w:szCs w:val="22"/>
          <w:lang w:eastAsia="ru-RU"/>
        </w:rPr>
        <w:t>;</w:t>
      </w:r>
    </w:p>
    <w:p w:rsidR="00806D9B" w:rsidRPr="00A520A9" w:rsidRDefault="00806D9B" w:rsidP="003010C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8A400F">
        <w:rPr>
          <w:rFonts w:ascii="Times New Roman" w:hAnsi="Times New Roman" w:cs="Times New Roman"/>
          <w:sz w:val="22"/>
          <w:szCs w:val="22"/>
        </w:rPr>
        <w:t>Количество объектов недвижимого имущества и земельных участков, состоящих в Реестре муниципального имущества, свободного от прав третьих лиц и предоставленных в аренду субъектам МСП и самозанятым гражданам</w:t>
      </w:r>
      <w:r>
        <w:rPr>
          <w:rFonts w:ascii="Times New Roman" w:hAnsi="Times New Roman" w:cs="Times New Roman"/>
          <w:sz w:val="22"/>
          <w:szCs w:val="22"/>
        </w:rPr>
        <w:t xml:space="preserve"> – 16 объектов </w:t>
      </w:r>
      <w:bookmarkStart w:id="0" w:name="_GoBack"/>
      <w:bookmarkEnd w:id="0"/>
      <w:r>
        <w:rPr>
          <w:rFonts w:ascii="Times New Roman" w:hAnsi="Times New Roman" w:cs="Times New Roman"/>
          <w:sz w:val="22"/>
          <w:szCs w:val="22"/>
        </w:rPr>
        <w:t xml:space="preserve">предоставленны в аренду, что составило 64% от установленного плана. </w:t>
      </w:r>
    </w:p>
    <w:sectPr w:rsidR="00806D9B" w:rsidRPr="00A520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CA7628"/>
    <w:multiLevelType w:val="hybridMultilevel"/>
    <w:tmpl w:val="2B024A0A"/>
    <w:lvl w:ilvl="0" w:tplc="FAD8DC9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716F00EB"/>
    <w:multiLevelType w:val="hybridMultilevel"/>
    <w:tmpl w:val="3364DA32"/>
    <w:lvl w:ilvl="0" w:tplc="A6BAC5E4">
      <w:start w:val="1"/>
      <w:numFmt w:val="decimal"/>
      <w:lvlText w:val="%1."/>
      <w:lvlJc w:val="left"/>
      <w:pPr>
        <w:ind w:left="1065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267"/>
    <w:rsid w:val="000F4267"/>
    <w:rsid w:val="003010C9"/>
    <w:rsid w:val="006171F6"/>
    <w:rsid w:val="00806D9B"/>
    <w:rsid w:val="00A52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520A9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20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520A9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20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2737B3-E2E1-46A0-85E0-175CB58C9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2026-04-08T05:39:00Z</dcterms:created>
  <dcterms:modified xsi:type="dcterms:W3CDTF">2026-04-08T06:17:00Z</dcterms:modified>
</cp:coreProperties>
</file>